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DE" w:rsidRPr="00E52247" w:rsidRDefault="00A406DE" w:rsidP="00A4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247">
        <w:rPr>
          <w:rFonts w:ascii="Times New Roman" w:hAnsi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/>
          <w:b/>
          <w:sz w:val="28"/>
          <w:szCs w:val="28"/>
        </w:rPr>
        <w:t>выполнении плана мероприятий по противодействию коррупции в ГБУ РК «РУТИКО»</w:t>
      </w:r>
      <w:r w:rsidRPr="00E52247">
        <w:rPr>
          <w:rFonts w:ascii="Times New Roman" w:hAnsi="Times New Roman"/>
          <w:b/>
          <w:sz w:val="28"/>
          <w:szCs w:val="28"/>
        </w:rPr>
        <w:t xml:space="preserve"> за </w:t>
      </w:r>
      <w:r w:rsidRPr="00E5224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2247">
        <w:rPr>
          <w:rFonts w:ascii="Times New Roman" w:hAnsi="Times New Roman"/>
          <w:b/>
          <w:sz w:val="28"/>
          <w:szCs w:val="28"/>
        </w:rPr>
        <w:t xml:space="preserve"> полугодие 202</w:t>
      </w:r>
      <w:r>
        <w:rPr>
          <w:rFonts w:ascii="Times New Roman" w:hAnsi="Times New Roman"/>
          <w:b/>
          <w:sz w:val="28"/>
          <w:szCs w:val="28"/>
        </w:rPr>
        <w:t>5</w:t>
      </w:r>
      <w:r w:rsidRPr="00E5224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406DE" w:rsidRPr="00E52247" w:rsidRDefault="00A406DE" w:rsidP="00A406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3827"/>
        <w:gridCol w:w="5245"/>
      </w:tblGrid>
      <w:tr w:rsidR="00A406DE" w:rsidRPr="00896917" w:rsidTr="00116FE1">
        <w:tc>
          <w:tcPr>
            <w:tcW w:w="567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Срок (или периодичность) исполнения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исполнении </w:t>
            </w:r>
          </w:p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причин неисполнения)</w:t>
            </w:r>
          </w:p>
        </w:tc>
      </w:tr>
    </w:tbl>
    <w:p w:rsidR="00A406DE" w:rsidRPr="00896917" w:rsidRDefault="00A406DE" w:rsidP="00A406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2"/>
        <w:gridCol w:w="1986"/>
        <w:gridCol w:w="3827"/>
        <w:gridCol w:w="5245"/>
      </w:tblGrid>
      <w:tr w:rsidR="00A406DE" w:rsidRPr="00896917" w:rsidTr="00116FE1">
        <w:trPr>
          <w:trHeight w:val="28"/>
          <w:tblHeader/>
        </w:trPr>
        <w:tc>
          <w:tcPr>
            <w:tcW w:w="566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Разработка (актуализация принятых) правовых актов Учреждения по вопросам противодействия коррупции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в течение 30 дней с даты принятия (изменения) соответствующего федерального и (или) </w:t>
            </w:r>
            <w:proofErr w:type="spellStart"/>
            <w:r w:rsidRPr="00896917">
              <w:rPr>
                <w:rFonts w:ascii="Times New Roman" w:hAnsi="Times New Roman"/>
                <w:sz w:val="24"/>
                <w:szCs w:val="24"/>
              </w:rPr>
              <w:t>республикан-ского</w:t>
            </w:r>
            <w:proofErr w:type="spellEnd"/>
            <w:r w:rsidRPr="00896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17">
              <w:rPr>
                <w:rFonts w:ascii="Times New Roman" w:hAnsi="Times New Roman"/>
                <w:sz w:val="24"/>
                <w:szCs w:val="24"/>
              </w:rPr>
              <w:t>законода-тельства</w:t>
            </w:r>
            <w:proofErr w:type="spellEnd"/>
            <w:r w:rsidRPr="0089691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969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Выполнено.</w:t>
            </w:r>
          </w:p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</w:t>
            </w:r>
            <w:r w:rsidR="006B2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ГБУ РК «РУТИКО» от 20.01.2025 г. № 2-ОД </w:t>
            </w:r>
            <w:r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06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 внесении изменений в приказ от 03.08.2022 г. № 42-од «О мерах по реализации в Государственном бюджетном учреждении Республики Коми «Республиканское учреждение технической инвентаризации и кадастровой оценки», в отношении которого Комитетом Республики Коми имущественных и земельных отношений осуществляет функции и полномочия учредителя, законодательства о противодействии коррупции»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Рассмотрение вопросов правоприменительной практики в соответствии с пунктом 2</w:t>
            </w:r>
            <w:r w:rsidRPr="008969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 xml:space="preserve"> статьи 6 Федерального закона «О противодействии коррупции»  в сфере осуществления закупок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юрисконсульт, ведущий эксперт по закупкам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969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Выполнено. </w:t>
            </w:r>
          </w:p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1 квартале был рассмотрен Обзор правоприменител</w:t>
            </w:r>
            <w:r w:rsidR="006B2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ьной практики за IV квартал 2024</w:t>
            </w:r>
            <w:r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федеральных органов исполнительной власти, органов исполнительной власти субъектов РФ, органов местного самоуправления, других органов, организаций, наделенных федеральным законом отдельными государственными или иными публичными </w:t>
            </w:r>
            <w:r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полномочиями, подготовленный Администрацией Главы Республики Коми.</w:t>
            </w:r>
          </w:p>
          <w:p w:rsidR="00A406DE" w:rsidRPr="00896917" w:rsidRDefault="006B2783" w:rsidP="006B2783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 2 квартале 2025</w:t>
            </w:r>
            <w:r w:rsidR="00A406DE"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 был рассмотрен Обзор правоприменительной практики за I квартал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A406DE" w:rsidRPr="008969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 по результатам вступивших в законную силу решений судов, в том числе о признании недействительными ненормативных актов, незаконными решений и действий (бездействий) органов, организаций и их должностных лиц в целях выработки и принятия мер по предупреждению и устранению причин подобных нарушений, подготовленный Администрацией Главы Республики Коми.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Проведение с принимаемыми работниками Учреждения обязательной разъяснительной работы по вопросам противодействия коррупции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2024 – 2025 </w:t>
            </w:r>
          </w:p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(в течение 30 дней </w:t>
            </w:r>
          </w:p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с даты приема гражданина </w:t>
            </w:r>
          </w:p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в Учреждение)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Выполнено. </w:t>
            </w:r>
          </w:p>
          <w:p w:rsidR="00A406DE" w:rsidRPr="00896917" w:rsidRDefault="00A406DE" w:rsidP="000222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обучение по вопросам противодействия коррупции в отношении </w:t>
            </w:r>
            <w:r w:rsidR="00022212" w:rsidRPr="00022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впервые принятых на работу в Учреждение. В том числе проведена работа по ознакомлению с правовыми актами Учреждения по вопросам противодействия коррупции.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Проведение с работниками Учреждения регулярной разъяснительной работы по вопросам противодействия коррупции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2024 – 2025 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022212" w:rsidRPr="00896917" w:rsidRDefault="00022212" w:rsidP="0002221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Выполнено. </w:t>
            </w:r>
          </w:p>
          <w:p w:rsidR="00A406DE" w:rsidRPr="00896917" w:rsidRDefault="00022212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 xml:space="preserve"> работниками Учреждения</w:t>
            </w:r>
            <w:r w:rsidRPr="00022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проведена разъяснительная работа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 xml:space="preserve">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06DE" w:rsidRPr="00896917" w:rsidTr="00116FE1">
        <w:trPr>
          <w:trHeight w:val="253"/>
        </w:trPr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Проведение анализа эффективности использования средств республиканского бюджета Республики Коми при определении поставщиков (подрядчиков, исполнителей) на поставки товаров, </w:t>
            </w: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работ, оказание услуг для нужд Учреждения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 в составе согласно приказа ГБУ РК «РУТИКО» от 03.08.2022 г. № 42-ОД</w:t>
            </w:r>
          </w:p>
        </w:tc>
        <w:tc>
          <w:tcPr>
            <w:tcW w:w="5245" w:type="dxa"/>
          </w:tcPr>
          <w:p w:rsidR="00A406DE" w:rsidRPr="000E54E2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E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0E54E2" w:rsidRDefault="00A406DE" w:rsidP="00116F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54E2">
              <w:rPr>
                <w:rFonts w:ascii="Times New Roman" w:hAnsi="Times New Roman"/>
                <w:sz w:val="24"/>
                <w:szCs w:val="24"/>
              </w:rPr>
              <w:t xml:space="preserve">Анализ (мониторинг) эффективности использования средств республиканского бюджета Республики Коми при определении поставщиков (подрядчиков, исполнителей) на поставки товаров, выполнение работ, оказание </w:t>
            </w:r>
            <w:r w:rsidRPr="000E54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 для нужд учреждения осуществлялся ежеквартально в течение полугода. 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Проведение заседаний комиссии по противодействию коррупции Учреждения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не реже трех раз в год 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Выполнено. </w:t>
            </w:r>
          </w:p>
          <w:p w:rsidR="00A406DE" w:rsidRPr="002D535E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В Учреждении проведено </w:t>
            </w:r>
            <w:r w:rsidR="00022212">
              <w:rPr>
                <w:rFonts w:ascii="Times New Roman" w:hAnsi="Times New Roman"/>
                <w:sz w:val="24"/>
                <w:szCs w:val="24"/>
              </w:rPr>
              <w:t>1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 xml:space="preserve"> заседание комиссии по </w:t>
            </w:r>
            <w:r w:rsidRPr="000A55FB">
              <w:rPr>
                <w:rFonts w:ascii="Times New Roman" w:hAnsi="Times New Roman"/>
                <w:sz w:val="24"/>
                <w:szCs w:val="24"/>
              </w:rPr>
              <w:t>противодействию коррупции, кото</w:t>
            </w:r>
            <w:r w:rsidR="00022212">
              <w:rPr>
                <w:rFonts w:ascii="Times New Roman" w:hAnsi="Times New Roman"/>
                <w:sz w:val="24"/>
                <w:szCs w:val="24"/>
              </w:rPr>
              <w:t>рое состоялось 17.03.2025</w:t>
            </w:r>
            <w:r w:rsidRPr="000A55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Обеспечение своевременного размещения информации о деятельности Учреждения в установленном порядке в сети Интернет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Главный экономист; Главный юрисконсульт; Заместитель директора-главный бухгалтер; 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Учреждения в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овленном порядке в сети Интернет </w:t>
            </w: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обеспечено на постоянной основе.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Обеспечение функционирования 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Функционирование «телефона доверия» обеспечено на постоянной основе.</w:t>
            </w:r>
          </w:p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Обеспечение наполнения и актуализации раздела по противодействию коррупции официального сайта Учреждения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юрисконсульт, Старший эксперт по программно- техническому обеспечению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 и актуализация</w:t>
            </w: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по противодействию коррупции официального сайта Учреждения обеспечено на постоянной основе.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по совершенствованию антикоррупционных мер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до 1 марта года, следующего за отчетным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102DDF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D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3E7FC0" w:rsidRDefault="007C5B9C" w:rsidP="00116F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  <w:r w:rsidR="00A406DE">
              <w:rPr>
                <w:rFonts w:ascii="Times New Roman" w:hAnsi="Times New Roman"/>
                <w:sz w:val="24"/>
                <w:szCs w:val="24"/>
              </w:rPr>
              <w:t xml:space="preserve"> г. подготовлен отчет об оценке коррупци</w:t>
            </w:r>
            <w:r w:rsidR="00860614">
              <w:rPr>
                <w:rFonts w:ascii="Times New Roman" w:hAnsi="Times New Roman"/>
                <w:sz w:val="24"/>
                <w:szCs w:val="24"/>
              </w:rPr>
              <w:t>онных рисков в ГБУ РК «РУТИКО».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Выполнено. </w:t>
            </w:r>
          </w:p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96917">
              <w:rPr>
                <w:rFonts w:ascii="Times New Roman" w:hAnsi="Times New Roman"/>
                <w:sz w:val="24"/>
                <w:szCs w:val="24"/>
              </w:rPr>
              <w:t xml:space="preserve"> с правоохранительными органами по фактам, связанным с проявлением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</w:t>
            </w:r>
          </w:p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коррупции: совещаний, семинаров, встреч, бесед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896917" w:rsidRDefault="00A406DE" w:rsidP="00116F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>Мероприятия запл</w:t>
            </w:r>
            <w:r w:rsidR="00F76013">
              <w:rPr>
                <w:rFonts w:ascii="Times New Roman" w:hAnsi="Times New Roman" w:cs="Times New Roman"/>
                <w:sz w:val="24"/>
                <w:szCs w:val="24"/>
              </w:rPr>
              <w:t>анированы на 3 - 4 кварталы 2025</w:t>
            </w:r>
            <w:r w:rsidRPr="0089691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406DE" w:rsidRPr="00896917" w:rsidRDefault="00A406DE" w:rsidP="00116FE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DE" w:rsidRPr="00896917" w:rsidTr="00116FE1">
        <w:tc>
          <w:tcPr>
            <w:tcW w:w="56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Подготовка отчета об исполнении Плана мероприятий по противодействию коррупции в Учреждении</w:t>
            </w:r>
          </w:p>
        </w:tc>
        <w:tc>
          <w:tcPr>
            <w:tcW w:w="1986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до 15 февраля года, следующего за отчетным</w:t>
            </w:r>
          </w:p>
        </w:tc>
        <w:tc>
          <w:tcPr>
            <w:tcW w:w="3827" w:type="dxa"/>
          </w:tcPr>
          <w:p w:rsidR="00A406DE" w:rsidRPr="00896917" w:rsidRDefault="00A406DE" w:rsidP="00116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17">
              <w:rPr>
                <w:rFonts w:ascii="Times New Roman" w:hAnsi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5245" w:type="dxa"/>
          </w:tcPr>
          <w:p w:rsidR="00A406DE" w:rsidRPr="00102DDF" w:rsidRDefault="00A406DE" w:rsidP="00116F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D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A406DE" w:rsidRPr="005825A5" w:rsidRDefault="00A406DE" w:rsidP="0086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DDF">
              <w:rPr>
                <w:rFonts w:ascii="Times New Roman" w:hAnsi="Times New Roman"/>
                <w:sz w:val="24"/>
                <w:szCs w:val="24"/>
              </w:rPr>
              <w:t>Отчет о реализации «</w:t>
            </w:r>
            <w:hyperlink r:id="rId4" w:tgtFrame="_blank" w:history="1">
              <w:r w:rsidRPr="00102DDF">
                <w:rPr>
                  <w:rFonts w:ascii="Times New Roman" w:hAnsi="Times New Roman"/>
                  <w:sz w:val="24"/>
                  <w:szCs w:val="24"/>
                </w:rPr>
                <w:t>Плана мероприятий по противодействию коррупции в государственном бюджетном учреждении Республики Коми «Республиканское учреждение технической инвентаризации и кадастровой оценки на 2021-202</w:t>
              </w:r>
              <w:r w:rsidR="00860614">
                <w:rPr>
                  <w:rFonts w:ascii="Times New Roman" w:hAnsi="Times New Roman"/>
                  <w:sz w:val="24"/>
                  <w:szCs w:val="24"/>
                </w:rPr>
                <w:t>5</w:t>
              </w:r>
              <w:bookmarkStart w:id="0" w:name="_GoBack"/>
              <w:bookmarkEnd w:id="0"/>
              <w:r w:rsidRPr="00102DDF">
                <w:rPr>
                  <w:rFonts w:ascii="Times New Roman" w:hAnsi="Times New Roman"/>
                  <w:sz w:val="24"/>
                  <w:szCs w:val="24"/>
                </w:rPr>
                <w:t xml:space="preserve"> гг.</w:t>
              </w:r>
            </w:hyperlink>
            <w:r w:rsidR="00F76013">
              <w:rPr>
                <w:rFonts w:ascii="Times New Roman" w:hAnsi="Times New Roman"/>
                <w:sz w:val="24"/>
                <w:szCs w:val="24"/>
              </w:rPr>
              <w:t>» за 2024</w:t>
            </w:r>
            <w:r w:rsidRPr="00102DDF">
              <w:rPr>
                <w:rFonts w:ascii="Times New Roman" w:hAnsi="Times New Roman"/>
                <w:sz w:val="24"/>
                <w:szCs w:val="24"/>
              </w:rPr>
              <w:t xml:space="preserve"> год подготовлен и размещен на официально</w:t>
            </w:r>
            <w:r w:rsidR="00F76013">
              <w:rPr>
                <w:rFonts w:ascii="Times New Roman" w:hAnsi="Times New Roman"/>
                <w:sz w:val="24"/>
                <w:szCs w:val="24"/>
              </w:rPr>
              <w:t>м сайте Учреждения в январе 2025</w:t>
            </w:r>
            <w:r w:rsidRPr="0010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406DE" w:rsidRPr="00830C8F" w:rsidRDefault="00A406DE" w:rsidP="00A406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F10" w:rsidRDefault="00613F10"/>
    <w:sectPr w:rsidR="00613F10" w:rsidSect="009C07F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65"/>
    <w:rsid w:val="00022212"/>
    <w:rsid w:val="001F6C48"/>
    <w:rsid w:val="00613F10"/>
    <w:rsid w:val="00621051"/>
    <w:rsid w:val="006B2783"/>
    <w:rsid w:val="007C5B9C"/>
    <w:rsid w:val="00860614"/>
    <w:rsid w:val="009F2E65"/>
    <w:rsid w:val="00A406DE"/>
    <w:rsid w:val="00C8582A"/>
    <w:rsid w:val="00F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6F42"/>
  <w15:chartTrackingRefBased/>
  <w15:docId w15:val="{4A2FB778-0159-46C6-A025-A87F692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kbti.ru/protivodeystvie-korrupcii/npa/doc/%D0%9F%D1%80%D0%B8%D0%BA%D0%B0%D0%B7%20%E2%84%96123-%D0%9E%D0%94%20%D0%BE%D1%82%2030.12.2020%20%D0%9F%D0%BB%D0%B0%D0%BD%20%D0%BC%D0%B5%D1%80%D0%BE%D0%BF.%20%D0%BF%D0%BE%20%D0%BF%D1%80%D0%BE%D1%82%D0%B8%D0%B2%D0%BE%D0%B4%D0%B5%D0%B9%D1%81%D1%82%D0%B2%D0%B8%D1%8E%20%D0%BA%D0%BE%D1%80.%20%D0%BD%D0%B0%202021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Шишнев Михаил Юрьевич</dc:creator>
  <cp:keywords/>
  <dc:description/>
  <cp:lastModifiedBy>Шишнев Михаил Юрьевич</cp:lastModifiedBy>
  <cp:revision>6</cp:revision>
  <dcterms:created xsi:type="dcterms:W3CDTF">2025-10-14T06:46:00Z</dcterms:created>
  <dcterms:modified xsi:type="dcterms:W3CDTF">2025-10-15T06:44:00Z</dcterms:modified>
</cp:coreProperties>
</file>