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C5" w:rsidRDefault="00697EC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97EC5" w:rsidRDefault="00697EC5">
      <w:pPr>
        <w:pStyle w:val="ConsPlusNormal"/>
        <w:outlineLvl w:val="0"/>
      </w:pPr>
    </w:p>
    <w:p w:rsidR="00697EC5" w:rsidRDefault="00697EC5">
      <w:pPr>
        <w:pStyle w:val="ConsPlusTitle"/>
        <w:jc w:val="center"/>
        <w:outlineLvl w:val="0"/>
      </w:pPr>
      <w:r>
        <w:t>КОМИТЕТ РЕСПУБЛИКИ КОМИ</w:t>
      </w:r>
    </w:p>
    <w:p w:rsidR="00697EC5" w:rsidRDefault="00697EC5">
      <w:pPr>
        <w:pStyle w:val="ConsPlusTitle"/>
        <w:jc w:val="center"/>
      </w:pPr>
      <w:r>
        <w:t>ИМУЩЕСТВЕННЫХ И ЗЕМЕЛЬНЫХ ОТНОШЕНИЙ</w:t>
      </w:r>
    </w:p>
    <w:p w:rsidR="00697EC5" w:rsidRDefault="00697EC5">
      <w:pPr>
        <w:pStyle w:val="ConsPlusTitle"/>
        <w:jc w:val="center"/>
      </w:pPr>
    </w:p>
    <w:p w:rsidR="00697EC5" w:rsidRDefault="00697EC5">
      <w:pPr>
        <w:pStyle w:val="ConsPlusTitle"/>
        <w:jc w:val="center"/>
      </w:pPr>
      <w:r>
        <w:t>ПРИКАЗ</w:t>
      </w:r>
    </w:p>
    <w:p w:rsidR="00697EC5" w:rsidRDefault="00697EC5">
      <w:pPr>
        <w:pStyle w:val="ConsPlusTitle"/>
        <w:jc w:val="center"/>
      </w:pPr>
      <w:r>
        <w:t>от 3 ноября 2022 г. N 244-од</w:t>
      </w:r>
    </w:p>
    <w:p w:rsidR="00697EC5" w:rsidRDefault="00697EC5">
      <w:pPr>
        <w:pStyle w:val="ConsPlusTitle"/>
        <w:jc w:val="center"/>
      </w:pPr>
    </w:p>
    <w:p w:rsidR="00697EC5" w:rsidRDefault="00697EC5">
      <w:pPr>
        <w:pStyle w:val="ConsPlusTitle"/>
        <w:jc w:val="center"/>
      </w:pPr>
      <w:r>
        <w:t>ОБ УТВЕРЖДЕНИИ РЕЗУЛЬТАТОВ ОПРЕДЕЛЕНИЯ</w:t>
      </w:r>
    </w:p>
    <w:p w:rsidR="00697EC5" w:rsidRDefault="00697EC5">
      <w:pPr>
        <w:pStyle w:val="ConsPlusTitle"/>
        <w:jc w:val="center"/>
      </w:pPr>
      <w:r>
        <w:t>КАДАСТРОВОЙ СТОИМОСТИ ЗЕМЕЛЬНЫХ УЧАСТКОВ, УЧТЕННЫХ</w:t>
      </w:r>
    </w:p>
    <w:p w:rsidR="00697EC5" w:rsidRDefault="00697EC5">
      <w:pPr>
        <w:pStyle w:val="ConsPlusTitle"/>
        <w:jc w:val="center"/>
      </w:pPr>
      <w:r>
        <w:t>В ЕДИНОМ ГОСУДАРСТВЕННОМ РЕЕСТРЕ НЕДВИЖИМОСТИ</w:t>
      </w:r>
    </w:p>
    <w:p w:rsidR="00697EC5" w:rsidRDefault="00697EC5">
      <w:pPr>
        <w:pStyle w:val="ConsPlusTitle"/>
        <w:jc w:val="center"/>
      </w:pPr>
      <w:r>
        <w:t>ПО СОСТОЯНИЮ НА 1 ЯНВАРЯ 2022 Г., РАСПОЛОЖЕННЫХ</w:t>
      </w:r>
    </w:p>
    <w:p w:rsidR="00697EC5" w:rsidRDefault="00697EC5">
      <w:pPr>
        <w:pStyle w:val="ConsPlusTitle"/>
        <w:jc w:val="center"/>
      </w:pPr>
      <w:r>
        <w:t>НА ТЕРРИТОРИИ РЕСПУБЛИКИ КОМИ</w:t>
      </w:r>
    </w:p>
    <w:p w:rsidR="00697EC5" w:rsidRDefault="00697E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7E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EC5" w:rsidRDefault="00697E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EC5" w:rsidRDefault="00697E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7EC5" w:rsidRDefault="00697E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EC5" w:rsidRDefault="00697E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Комимущества</w:t>
            </w:r>
            <w:proofErr w:type="spellEnd"/>
            <w:r>
              <w:rPr>
                <w:color w:val="392C69"/>
              </w:rPr>
              <w:t xml:space="preserve"> Республики Коми от 23.01.2023 </w:t>
            </w:r>
            <w:hyperlink r:id="rId5">
              <w:r>
                <w:rPr>
                  <w:color w:val="0000FF"/>
                </w:rPr>
                <w:t>N 11-од</w:t>
              </w:r>
            </w:hyperlink>
            <w:r>
              <w:rPr>
                <w:color w:val="392C69"/>
              </w:rPr>
              <w:t>,</w:t>
            </w:r>
          </w:p>
          <w:p w:rsidR="00697EC5" w:rsidRDefault="00697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14.03.2023 </w:t>
            </w:r>
            <w:hyperlink r:id="rId6">
              <w:r>
                <w:rPr>
                  <w:color w:val="0000FF"/>
                </w:rPr>
                <w:t>N 52-од</w:t>
              </w:r>
            </w:hyperlink>
            <w:r>
              <w:rPr>
                <w:color w:val="392C69"/>
              </w:rPr>
              <w:t xml:space="preserve">, от 13.04.2023 </w:t>
            </w:r>
            <w:hyperlink r:id="rId7">
              <w:r>
                <w:rPr>
                  <w:color w:val="0000FF"/>
                </w:rPr>
                <w:t>N 83-од</w:t>
              </w:r>
            </w:hyperlink>
            <w:r>
              <w:rPr>
                <w:color w:val="392C69"/>
              </w:rPr>
              <w:t xml:space="preserve">, от 15.05.2023 </w:t>
            </w:r>
            <w:hyperlink r:id="rId8">
              <w:r>
                <w:rPr>
                  <w:color w:val="0000FF"/>
                </w:rPr>
                <w:t>N 108-од</w:t>
              </w:r>
            </w:hyperlink>
            <w:r>
              <w:rPr>
                <w:color w:val="392C69"/>
              </w:rPr>
              <w:t>,</w:t>
            </w:r>
          </w:p>
          <w:p w:rsidR="00697EC5" w:rsidRDefault="00697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03.07.2023 </w:t>
            </w:r>
            <w:hyperlink r:id="rId9">
              <w:r>
                <w:rPr>
                  <w:color w:val="0000FF"/>
                </w:rPr>
                <w:t>N 162-од</w:t>
              </w:r>
            </w:hyperlink>
            <w:r>
              <w:rPr>
                <w:color w:val="392C69"/>
              </w:rPr>
              <w:t xml:space="preserve">, от 15.08.2023 </w:t>
            </w:r>
            <w:hyperlink r:id="rId10">
              <w:r>
                <w:rPr>
                  <w:color w:val="0000FF"/>
                </w:rPr>
                <w:t>N 211-од</w:t>
              </w:r>
            </w:hyperlink>
            <w:r>
              <w:rPr>
                <w:color w:val="392C69"/>
              </w:rPr>
              <w:t xml:space="preserve">, от 09.10.2023 </w:t>
            </w:r>
            <w:hyperlink r:id="rId11">
              <w:r>
                <w:rPr>
                  <w:color w:val="0000FF"/>
                </w:rPr>
                <w:t>N 279-од</w:t>
              </w:r>
            </w:hyperlink>
            <w:r>
              <w:rPr>
                <w:color w:val="392C69"/>
              </w:rPr>
              <w:t>,</w:t>
            </w:r>
          </w:p>
          <w:p w:rsidR="00697EC5" w:rsidRDefault="00697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01.11.2023 </w:t>
            </w:r>
            <w:hyperlink r:id="rId12">
              <w:r>
                <w:rPr>
                  <w:color w:val="0000FF"/>
                </w:rPr>
                <w:t>N 300-од</w:t>
              </w:r>
            </w:hyperlink>
            <w:r>
              <w:rPr>
                <w:color w:val="392C69"/>
              </w:rPr>
              <w:t xml:space="preserve">, от 15.12.2023 </w:t>
            </w:r>
            <w:hyperlink r:id="rId13">
              <w:r>
                <w:rPr>
                  <w:color w:val="0000FF"/>
                </w:rPr>
                <w:t>N 360-од</w:t>
              </w:r>
            </w:hyperlink>
            <w:r>
              <w:rPr>
                <w:color w:val="392C69"/>
              </w:rPr>
              <w:t xml:space="preserve">, от 19.01.2024 </w:t>
            </w:r>
            <w:hyperlink r:id="rId14">
              <w:r>
                <w:rPr>
                  <w:color w:val="0000FF"/>
                </w:rPr>
                <w:t>N 12-од</w:t>
              </w:r>
            </w:hyperlink>
            <w:r>
              <w:rPr>
                <w:color w:val="392C69"/>
              </w:rPr>
              <w:t>,</w:t>
            </w:r>
          </w:p>
          <w:p w:rsidR="00697EC5" w:rsidRDefault="00697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12.03.2024 </w:t>
            </w:r>
            <w:hyperlink r:id="rId15">
              <w:r>
                <w:rPr>
                  <w:color w:val="0000FF"/>
                </w:rPr>
                <w:t>N 50-од</w:t>
              </w:r>
            </w:hyperlink>
            <w:r>
              <w:rPr>
                <w:color w:val="392C69"/>
              </w:rPr>
              <w:t xml:space="preserve">, от 04.04.2024 </w:t>
            </w:r>
            <w:hyperlink r:id="rId16">
              <w:r>
                <w:rPr>
                  <w:color w:val="0000FF"/>
                </w:rPr>
                <w:t>N 75-од</w:t>
              </w:r>
            </w:hyperlink>
            <w:r>
              <w:rPr>
                <w:color w:val="392C69"/>
              </w:rPr>
              <w:t xml:space="preserve">, от 17.04.2024 </w:t>
            </w:r>
            <w:hyperlink r:id="rId17">
              <w:r>
                <w:rPr>
                  <w:color w:val="0000FF"/>
                </w:rPr>
                <w:t>N 85-од</w:t>
              </w:r>
            </w:hyperlink>
            <w:r>
              <w:rPr>
                <w:color w:val="392C69"/>
              </w:rPr>
              <w:t>,</w:t>
            </w:r>
          </w:p>
          <w:p w:rsidR="00697EC5" w:rsidRDefault="00697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18">
              <w:r>
                <w:rPr>
                  <w:color w:val="0000FF"/>
                </w:rPr>
                <w:t>N 101-од</w:t>
              </w:r>
            </w:hyperlink>
            <w:r>
              <w:rPr>
                <w:color w:val="392C69"/>
              </w:rPr>
              <w:t xml:space="preserve">, от 24.07.2024 </w:t>
            </w:r>
            <w:hyperlink r:id="rId19">
              <w:r>
                <w:rPr>
                  <w:color w:val="0000FF"/>
                </w:rPr>
                <w:t>N 179-од</w:t>
              </w:r>
            </w:hyperlink>
            <w:r>
              <w:rPr>
                <w:color w:val="392C69"/>
              </w:rPr>
              <w:t xml:space="preserve">, от 25.07.2024 </w:t>
            </w:r>
            <w:hyperlink r:id="rId20">
              <w:r>
                <w:rPr>
                  <w:color w:val="0000FF"/>
                </w:rPr>
                <w:t>N 182-од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EC5" w:rsidRDefault="00697EC5">
            <w:pPr>
              <w:pStyle w:val="ConsPlusNormal"/>
            </w:pPr>
          </w:p>
        </w:tc>
      </w:tr>
    </w:tbl>
    <w:p w:rsidR="00697EC5" w:rsidRDefault="00697EC5">
      <w:pPr>
        <w:pStyle w:val="ConsPlusNormal"/>
      </w:pPr>
    </w:p>
    <w:p w:rsidR="00697EC5" w:rsidRDefault="00697EC5">
      <w:pPr>
        <w:pStyle w:val="ConsPlusNormal"/>
        <w:ind w:firstLine="540"/>
        <w:jc w:val="both"/>
      </w:pPr>
      <w:r>
        <w:t xml:space="preserve">В соответствии со </w:t>
      </w:r>
      <w:hyperlink r:id="rId21">
        <w:r>
          <w:rPr>
            <w:color w:val="0000FF"/>
          </w:rPr>
          <w:t>статьей 15</w:t>
        </w:r>
      </w:hyperlink>
      <w:r>
        <w:t xml:space="preserve"> Федерального закона от 3 июля 2016 г. N 237-ФЗ "О государственной кадастровой оценке", руководствуясь </w:t>
      </w:r>
      <w:hyperlink r:id="rId22">
        <w:r>
          <w:rPr>
            <w:color w:val="0000FF"/>
          </w:rPr>
          <w:t>приказом</w:t>
        </w:r>
      </w:hyperlink>
      <w:r>
        <w:t xml:space="preserve"> Министерства Республики Коми имущественных и земельных отношений от 28 января 2020 г. N 15Д "О проведении государственной кадастровой оценки земельных участков" (в редакции приказа Комитета Республики Коми имущественных и земельных отношений от 7 декабря 2020 г. N 19-ОД), на основании отчета об итогах государственной кадастровой оценки земельных участков всех категорий на территории Республики Коми N 01/КСЗ/11-2022 от 27 сентября 2022 г. приказываю:</w:t>
      </w:r>
    </w:p>
    <w:p w:rsidR="00697EC5" w:rsidRDefault="00697EC5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1. Утвердить результаты определения кадастровой стоимости земельных участков, учтенных в едином государственном реестре недвижимости по состоянию на 1 января 2022 г., расположенных на территории Республики Коми, согласно </w:t>
      </w:r>
      <w:hyperlink w:anchor="P60">
        <w:r>
          <w:rPr>
            <w:color w:val="0000FF"/>
          </w:rPr>
          <w:t>приложениям NN 1</w:t>
        </w:r>
      </w:hyperlink>
      <w:r>
        <w:t xml:space="preserve"> - </w:t>
      </w:r>
      <w:hyperlink w:anchor="P483">
        <w:r>
          <w:rPr>
            <w:color w:val="0000FF"/>
          </w:rPr>
          <w:t>21</w:t>
        </w:r>
      </w:hyperlink>
      <w:r>
        <w:t xml:space="preserve"> к настоящему приказу.</w:t>
      </w:r>
    </w:p>
    <w:p w:rsidR="00697EC5" w:rsidRDefault="00697EC5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2. Утвердить средние </w:t>
      </w:r>
      <w:hyperlink w:anchor="P502">
        <w:r>
          <w:rPr>
            <w:color w:val="0000FF"/>
          </w:rPr>
          <w:t>значения</w:t>
        </w:r>
      </w:hyperlink>
      <w:r>
        <w:t xml:space="preserve"> удельных показателей кадастровой стоимости земельных участков, учтенных в едином государственном реестре недвижимости по состоянию на 1 января 2022 г. в разрезе муниципальных образований городских округов и муниципальных районов в Республике Коми, согласно приложению N 22 к настоящему приказу.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t xml:space="preserve">3. Начальнику отдела земельных отношений Комитета Республики Коми имущественных и земельных отношений (далее - Комитет) </w:t>
      </w:r>
      <w:proofErr w:type="spellStart"/>
      <w:r>
        <w:t>Е.М.Хандешиной</w:t>
      </w:r>
      <w:proofErr w:type="spellEnd"/>
      <w:r>
        <w:t xml:space="preserve"> обеспечить: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t>3.1. В течение тридцати рабочих дней со дня принятия настоящего приказа его официальное опубликование и информирование о его принятии, а также о порядке рассмотрения заявлений об исправлении ошибок, допущенных при определении кадастровой стоимости, путем: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t xml:space="preserve">размещения извещения на официальном сайте Комитета в информационно-телекоммуникационной сети "Интернет" по адресу </w:t>
      </w:r>
      <w:hyperlink r:id="rId23">
        <w:r>
          <w:rPr>
            <w:color w:val="0000FF"/>
          </w:rPr>
          <w:t>https://agui.rkomi.ru/</w:t>
        </w:r>
      </w:hyperlink>
      <w:r>
        <w:t>;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t>опубликования извещения в печатном средстве массовой информации, в котором осуществляется обнародование (официальное опубликование) нормативных правовых актов органов государственной власти Республики Коми;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lastRenderedPageBreak/>
        <w:t>размещения извещения на информационных щитах Комитета;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t>направления информации о принятии акта об утверждении результатов определения кадастровой стоимости в органы местного самоуправления городских округов и муниципальных районов в Республике Коми;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t>3.2. В течение трех рабочих дней со дня вступления в силу настоящего приказа направление его копии (включая сведения о датах его официального опубликования и вступления в силу) в орган регистрации прав и подведомственное органу регистрации прав федеральное государственное бюджетное учреждение;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t>4. Признать утратившими силу с 1 января 2023 г.: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Республики Коми имущественных и земельных отношений от 28 сентября 2018 г. N 243Д "Об утверждении результатов определения кадастровой стоимости земельных участков, находящихся в составе земель сельскохозяйственного назначения на территории Республики Коми";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приказ</w:t>
        </w:r>
      </w:hyperlink>
      <w:r>
        <w:t xml:space="preserve"> Министерства Республики Коми имущественных и земельных отношений от 3 октября 2019 г. N 249Д "Об утверждении результатов определения кадастровой стоимости земельных участков, находящихся в составе земель лесного фонда на территории Республики Коми";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Республики Коми имущественных и земельных отношений от 15 октября 2020 г. N 212Д "Об утверждении результатов определения кадастровой стоимости земельных участков, находящихся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 на территории Республики Коми";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приказ</w:t>
        </w:r>
      </w:hyperlink>
      <w:r>
        <w:t xml:space="preserve"> Министерства Республики Коми имущественных и земельных отношений от 25 марта 2019 г. N 64Д "О внесении изменений в приказ Министерства Республики Коми имущественных и земельных отношений от 28 сентября 2018 г. N 243Д "Об утверждении результатов определения кадастровой стоимости земельных участков, находящихся в составе земель сельскохозяйственного назначения на территории Республики Коми";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приказ</w:t>
        </w:r>
      </w:hyperlink>
      <w:r>
        <w:t xml:space="preserve"> Министерства Республики Коми имущественных и земельных отношений от 27 марта 2020 г. N 76Д "О внесении изменений в приложение 1 к приказу Министерства Республики Коми имущественных и земельных отношений от 28 сентября 2018 г. N 243Д "Об утверждении результатов определения кадастровой стоимости земельных участков, находящихся в составе земель сельскохозяйственного назначения на территории Республики Коми";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приказ</w:t>
        </w:r>
      </w:hyperlink>
      <w:r>
        <w:t xml:space="preserve"> Министерства Республики Коми имущественных и земельных отношений от 29 мая 2020 г. N 124Д "О внесении изменений в приложение 1 к приказу Министерства Республики Коми имущественных и земельных отношений от 28 сентября 2018 г. N 243Д "Об утверждении результатов определения кадастровой стоимости земельных участков, находящихся в составе земель сельскохозяйственного назначения на территории Республики Коми";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приказ</w:t>
        </w:r>
      </w:hyperlink>
      <w:r>
        <w:t xml:space="preserve"> Комитета Республики Коми имущественных и земельных отношений от 29 ноября 2021 г. N 288-од "О внесении изменений в приложение 1 к приказу Министерства Республики Коми имущественных и земельных отношений от 28 сентября 2018 г. N 243Д "Об утверждении результатов определения кадастровой стоимости земельных участков, находящихся в составе земель сельскохозяйственного назначения на территории Республики Коми".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t xml:space="preserve">5. Настоящий приказ вступает в силу по истечении одного месяца после дня его официального </w:t>
      </w:r>
      <w:r>
        <w:lastRenderedPageBreak/>
        <w:t>опубликования.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t xml:space="preserve">6. Для целей, предусмотренных законодательством Российской Федерации, сведения о кадастровой стоимости земельных участков, утвержденные в </w:t>
      </w:r>
      <w:hyperlink w:anchor="P21">
        <w:r>
          <w:rPr>
            <w:color w:val="0000FF"/>
          </w:rPr>
          <w:t>пунктах 1</w:t>
        </w:r>
      </w:hyperlink>
      <w:r>
        <w:t xml:space="preserve">, </w:t>
      </w:r>
      <w:hyperlink w:anchor="P22">
        <w:r>
          <w:rPr>
            <w:color w:val="0000FF"/>
          </w:rPr>
          <w:t>2</w:t>
        </w:r>
      </w:hyperlink>
      <w:r>
        <w:t xml:space="preserve"> настоящего приказа, применяются с 1 января 2023 г.</w:t>
      </w:r>
    </w:p>
    <w:p w:rsidR="00697EC5" w:rsidRDefault="00697EC5">
      <w:pPr>
        <w:pStyle w:val="ConsPlusNormal"/>
        <w:spacing w:before="220"/>
        <w:ind w:firstLine="540"/>
        <w:jc w:val="both"/>
      </w:pPr>
      <w:r>
        <w:t>7. Контроль за исполнением настоящего приказа возложить на первого заместителя председателя Комитета Республики Коми имущественных и земельных отношений.</w:t>
      </w:r>
    </w:p>
    <w:p w:rsidR="00697EC5" w:rsidRDefault="00697EC5">
      <w:pPr>
        <w:pStyle w:val="ConsPlusNormal"/>
      </w:pPr>
    </w:p>
    <w:p w:rsidR="00697EC5" w:rsidRDefault="00697EC5">
      <w:pPr>
        <w:pStyle w:val="ConsPlusNormal"/>
        <w:jc w:val="right"/>
      </w:pPr>
      <w:r>
        <w:t>Исполняющий обязанности</w:t>
      </w:r>
    </w:p>
    <w:p w:rsidR="00697EC5" w:rsidRDefault="00697EC5">
      <w:pPr>
        <w:pStyle w:val="ConsPlusNormal"/>
        <w:jc w:val="right"/>
      </w:pPr>
      <w:r>
        <w:t>председателя Комитета</w:t>
      </w:r>
    </w:p>
    <w:p w:rsidR="00697EC5" w:rsidRDefault="00697EC5">
      <w:pPr>
        <w:pStyle w:val="ConsPlusNormal"/>
        <w:jc w:val="right"/>
      </w:pPr>
      <w:r>
        <w:t>А.МАЙЕР</w:t>
      </w:r>
    </w:p>
    <w:p w:rsidR="00697EC5" w:rsidRDefault="00697EC5">
      <w:pPr>
        <w:pStyle w:val="ConsPlusNormal"/>
      </w:pPr>
    </w:p>
    <w:p w:rsidR="00697EC5" w:rsidRDefault="00697EC5">
      <w:pPr>
        <w:pStyle w:val="ConsPlusNormal"/>
      </w:pPr>
    </w:p>
    <w:p w:rsidR="00697EC5" w:rsidRDefault="00697EC5">
      <w:pPr>
        <w:pStyle w:val="ConsPlusNormal"/>
      </w:pPr>
      <w:bookmarkStart w:id="2" w:name="_GoBack"/>
      <w:bookmarkEnd w:id="2"/>
    </w:p>
    <w:sectPr w:rsidR="00697EC5" w:rsidSect="0069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C5"/>
    <w:rsid w:val="00697EC5"/>
    <w:rsid w:val="0085671D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A9B8F-2C13-42FF-807A-42F862C5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E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7E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7E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97E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97E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97E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97E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97E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19328&amp;dst=100005" TargetMode="External"/><Relationship Id="rId13" Type="http://schemas.openxmlformats.org/officeDocument/2006/relationships/hyperlink" Target="https://login.consultant.ru/link/?req=doc&amp;base=RLAW096&amp;n=229002&amp;dst=100005" TargetMode="External"/><Relationship Id="rId18" Type="http://schemas.openxmlformats.org/officeDocument/2006/relationships/hyperlink" Target="https://login.consultant.ru/link/?req=doc&amp;base=RLAW096&amp;n=233496&amp;dst=100005" TargetMode="External"/><Relationship Id="rId26" Type="http://schemas.openxmlformats.org/officeDocument/2006/relationships/hyperlink" Target="https://login.consultant.ru/link/?req=doc&amp;base=RLAW096&amp;n=1822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2197&amp;dst=100147" TargetMode="External"/><Relationship Id="rId7" Type="http://schemas.openxmlformats.org/officeDocument/2006/relationships/hyperlink" Target="https://login.consultant.ru/link/?req=doc&amp;base=RLAW096&amp;n=218299&amp;dst=100005" TargetMode="External"/><Relationship Id="rId12" Type="http://schemas.openxmlformats.org/officeDocument/2006/relationships/hyperlink" Target="https://login.consultant.ru/link/?req=doc&amp;base=RLAW096&amp;n=225917&amp;dst=100005" TargetMode="External"/><Relationship Id="rId17" Type="http://schemas.openxmlformats.org/officeDocument/2006/relationships/hyperlink" Target="https://login.consultant.ru/link/?req=doc&amp;base=RLAW096&amp;n=233002&amp;dst=100005" TargetMode="External"/><Relationship Id="rId25" Type="http://schemas.openxmlformats.org/officeDocument/2006/relationships/hyperlink" Target="https://login.consultant.ru/link/?req=doc&amp;base=RLAW096&amp;n=1673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32500&amp;dst=100005" TargetMode="External"/><Relationship Id="rId20" Type="http://schemas.openxmlformats.org/officeDocument/2006/relationships/hyperlink" Target="https://login.consultant.ru/link/?req=doc&amp;base=RLAW096&amp;n=236728&amp;dst=100005" TargetMode="External"/><Relationship Id="rId29" Type="http://schemas.openxmlformats.org/officeDocument/2006/relationships/hyperlink" Target="https://login.consultant.ru/link/?req=doc&amp;base=RLAW096&amp;n=1771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17103&amp;dst=100005" TargetMode="External"/><Relationship Id="rId11" Type="http://schemas.openxmlformats.org/officeDocument/2006/relationships/hyperlink" Target="https://login.consultant.ru/link/?req=doc&amp;base=RLAW096&amp;n=225009&amp;dst=100005" TargetMode="External"/><Relationship Id="rId24" Type="http://schemas.openxmlformats.org/officeDocument/2006/relationships/hyperlink" Target="https://login.consultant.ru/link/?req=doc&amp;base=RLAW096&amp;n=19769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96&amp;n=217102&amp;dst=100005" TargetMode="External"/><Relationship Id="rId15" Type="http://schemas.openxmlformats.org/officeDocument/2006/relationships/hyperlink" Target="https://login.consultant.ru/link/?req=doc&amp;base=RLAW096&amp;n=231456&amp;dst=100005" TargetMode="External"/><Relationship Id="rId23" Type="http://schemas.openxmlformats.org/officeDocument/2006/relationships/hyperlink" Target="https://agui.rkomi.ru/" TargetMode="External"/><Relationship Id="rId28" Type="http://schemas.openxmlformats.org/officeDocument/2006/relationships/hyperlink" Target="https://login.consultant.ru/link/?req=doc&amp;base=RLAW096&amp;n=177194" TargetMode="External"/><Relationship Id="rId10" Type="http://schemas.openxmlformats.org/officeDocument/2006/relationships/hyperlink" Target="https://login.consultant.ru/link/?req=doc&amp;base=RLAW096&amp;n=222981&amp;dst=100005" TargetMode="External"/><Relationship Id="rId19" Type="http://schemas.openxmlformats.org/officeDocument/2006/relationships/hyperlink" Target="https://login.consultant.ru/link/?req=doc&amp;base=RLAW096&amp;n=236708&amp;dst=100005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21395&amp;dst=100005" TargetMode="External"/><Relationship Id="rId14" Type="http://schemas.openxmlformats.org/officeDocument/2006/relationships/hyperlink" Target="https://login.consultant.ru/link/?req=doc&amp;base=RLAW096&amp;n=229088&amp;dst=100005" TargetMode="External"/><Relationship Id="rId22" Type="http://schemas.openxmlformats.org/officeDocument/2006/relationships/hyperlink" Target="https://login.consultant.ru/link/?req=doc&amp;base=RLAW096&amp;n=184230&amp;dst=100020" TargetMode="External"/><Relationship Id="rId27" Type="http://schemas.openxmlformats.org/officeDocument/2006/relationships/hyperlink" Target="https://login.consultant.ru/link/?req=doc&amp;base=RLAW096&amp;n=160349" TargetMode="External"/><Relationship Id="rId30" Type="http://schemas.openxmlformats.org/officeDocument/2006/relationships/hyperlink" Target="https://login.consultant.ru/link/?req=doc&amp;base=RLAW096&amp;n=1976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1</cp:revision>
  <dcterms:created xsi:type="dcterms:W3CDTF">2024-09-30T09:48:00Z</dcterms:created>
  <dcterms:modified xsi:type="dcterms:W3CDTF">2024-09-30T09:49:00Z</dcterms:modified>
</cp:coreProperties>
</file>