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E0E" w:rsidRDefault="009F1E0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F1E0E" w:rsidRDefault="009F1E0E">
      <w:pPr>
        <w:pStyle w:val="ConsPlusNormal"/>
        <w:outlineLvl w:val="0"/>
      </w:pPr>
    </w:p>
    <w:p w:rsidR="009F1E0E" w:rsidRDefault="009F1E0E">
      <w:pPr>
        <w:pStyle w:val="ConsPlusTitle"/>
        <w:jc w:val="center"/>
        <w:outlineLvl w:val="0"/>
      </w:pPr>
      <w:r>
        <w:t>МИНИСТЕРСТВО РЕСПУБЛИКИ КОМИ</w:t>
      </w:r>
    </w:p>
    <w:p w:rsidR="009F1E0E" w:rsidRDefault="009F1E0E">
      <w:pPr>
        <w:pStyle w:val="ConsPlusTitle"/>
        <w:jc w:val="center"/>
      </w:pPr>
      <w:r>
        <w:t>ИМУЩЕСТВЕННЫХ И ЗЕМЕЛЬНЫХ ОТНОШЕНИЙ</w:t>
      </w:r>
    </w:p>
    <w:p w:rsidR="009F1E0E" w:rsidRDefault="009F1E0E">
      <w:pPr>
        <w:pStyle w:val="ConsPlusTitle"/>
      </w:pPr>
    </w:p>
    <w:p w:rsidR="009F1E0E" w:rsidRDefault="009F1E0E">
      <w:pPr>
        <w:pStyle w:val="ConsPlusTitle"/>
        <w:jc w:val="center"/>
      </w:pPr>
      <w:r>
        <w:t>ПРИКАЗ</w:t>
      </w:r>
    </w:p>
    <w:p w:rsidR="009F1E0E" w:rsidRDefault="009F1E0E">
      <w:pPr>
        <w:pStyle w:val="ConsPlusTitle"/>
        <w:jc w:val="center"/>
      </w:pPr>
      <w:r>
        <w:t>от 13 декабря 2017 г. N 400Д</w:t>
      </w:r>
    </w:p>
    <w:p w:rsidR="009F1E0E" w:rsidRDefault="009F1E0E">
      <w:pPr>
        <w:pStyle w:val="ConsPlusTitle"/>
      </w:pPr>
    </w:p>
    <w:p w:rsidR="009F1E0E" w:rsidRDefault="009F1E0E">
      <w:pPr>
        <w:pStyle w:val="ConsPlusTitle"/>
        <w:jc w:val="center"/>
      </w:pPr>
      <w:r>
        <w:t>ОБ УТВЕРЖДЕНИИ ПЕРЕЧНЯ УСЛУГ И РАБОТ, ОКАЗЫВАЕМЫХ</w:t>
      </w:r>
    </w:p>
    <w:p w:rsidR="009F1E0E" w:rsidRDefault="009F1E0E">
      <w:pPr>
        <w:pStyle w:val="ConsPlusTitle"/>
        <w:jc w:val="center"/>
      </w:pPr>
      <w:r>
        <w:t>И ВЫПОЛНЯЕМЫХ ГОСУДАРСТВЕННЫМ БЮДЖЕТНЫМ УЧРЕЖДЕНИЕМ</w:t>
      </w:r>
    </w:p>
    <w:p w:rsidR="009F1E0E" w:rsidRDefault="009F1E0E">
      <w:pPr>
        <w:pStyle w:val="ConsPlusTitle"/>
        <w:jc w:val="center"/>
      </w:pPr>
      <w:r>
        <w:t>РЕСПУБЛИКИ КОМИ "РЕСПУБЛИКАНСКОЕ УЧРЕЖДЕНИЕ</w:t>
      </w:r>
    </w:p>
    <w:p w:rsidR="009F1E0E" w:rsidRDefault="009F1E0E">
      <w:pPr>
        <w:pStyle w:val="ConsPlusTitle"/>
        <w:jc w:val="center"/>
      </w:pPr>
      <w:r>
        <w:t>ТЕХНИЧЕСКОЙ ИНВЕНТАРИЗАЦИИ И КАДАСТРОВОЙ ОЦЕНКИ"</w:t>
      </w:r>
    </w:p>
    <w:p w:rsidR="009F1E0E" w:rsidRDefault="009F1E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F1E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E0E" w:rsidRDefault="009F1E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E0E" w:rsidRDefault="009F1E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1E0E" w:rsidRDefault="009F1E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1E0E" w:rsidRDefault="009F1E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Республики Коми имущественных</w:t>
            </w:r>
          </w:p>
          <w:p w:rsidR="009F1E0E" w:rsidRDefault="009F1E0E">
            <w:pPr>
              <w:pStyle w:val="ConsPlusNormal"/>
              <w:jc w:val="center"/>
            </w:pPr>
            <w:r>
              <w:rPr>
                <w:color w:val="392C69"/>
              </w:rPr>
              <w:t>и земельных отношений от 04.09.2020 N 181Д,</w:t>
            </w:r>
          </w:p>
          <w:p w:rsidR="009F1E0E" w:rsidRDefault="009F1E0E">
            <w:pPr>
              <w:pStyle w:val="ConsPlusNormal"/>
              <w:jc w:val="center"/>
            </w:pP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Комимущества Республики Коми от 12.12.2023 N 350-од)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E0E" w:rsidRDefault="009F1E0E">
            <w:pPr>
              <w:pStyle w:val="ConsPlusNormal"/>
            </w:pPr>
          </w:p>
        </w:tc>
      </w:tr>
    </w:tbl>
    <w:p w:rsidR="009F1E0E" w:rsidRDefault="009F1E0E">
      <w:pPr>
        <w:pStyle w:val="ConsPlusNormal"/>
      </w:pPr>
    </w:p>
    <w:p w:rsidR="009F1E0E" w:rsidRDefault="009F1E0E">
      <w:pPr>
        <w:pStyle w:val="ConsPlusNormal"/>
        <w:ind w:firstLine="540"/>
        <w:jc w:val="both"/>
      </w:pPr>
      <w:r>
        <w:t xml:space="preserve">В целях реализации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Республики Коми от 8 декабря 2015 г. N 506 "Об утверждении порядка формирования, ведения и утверждения регионального перечня (классификатора) государственных (муниципальных) услуг" приказываю:</w:t>
      </w:r>
    </w:p>
    <w:p w:rsidR="009F1E0E" w:rsidRDefault="009F1E0E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5">
        <w:r>
          <w:rPr>
            <w:color w:val="0000FF"/>
          </w:rPr>
          <w:t>перечень</w:t>
        </w:r>
      </w:hyperlink>
      <w:r>
        <w:t xml:space="preserve"> услуг и работ, оказываемых и выполняемых Государственным бюджетным учреждением Республики Коми "Республиканское учреждение технической инвентаризации и кадастровой оценки", согласно приложению.</w:t>
      </w:r>
    </w:p>
    <w:p w:rsidR="009F1E0E" w:rsidRDefault="009F1E0E">
      <w:pPr>
        <w:pStyle w:val="ConsPlusNormal"/>
        <w:spacing w:before="200"/>
        <w:ind w:firstLine="540"/>
        <w:jc w:val="both"/>
      </w:pPr>
      <w:r>
        <w:t>2. Контроль за исполнением настоящего приказа оставляю за собой.</w:t>
      </w:r>
    </w:p>
    <w:p w:rsidR="009F1E0E" w:rsidRDefault="009F1E0E">
      <w:pPr>
        <w:pStyle w:val="ConsPlusNormal"/>
      </w:pPr>
    </w:p>
    <w:p w:rsidR="009F1E0E" w:rsidRDefault="009F1E0E">
      <w:pPr>
        <w:pStyle w:val="ConsPlusNormal"/>
        <w:jc w:val="right"/>
      </w:pPr>
      <w:r>
        <w:t>И.о. министра</w:t>
      </w:r>
    </w:p>
    <w:p w:rsidR="009F1E0E" w:rsidRDefault="009F1E0E">
      <w:pPr>
        <w:pStyle w:val="ConsPlusNormal"/>
        <w:jc w:val="right"/>
      </w:pPr>
      <w:r>
        <w:t>Л.ХОЛОПОВА</w:t>
      </w:r>
    </w:p>
    <w:p w:rsidR="009F1E0E" w:rsidRDefault="009F1E0E">
      <w:pPr>
        <w:pStyle w:val="ConsPlusNormal"/>
      </w:pPr>
    </w:p>
    <w:p w:rsidR="009F1E0E" w:rsidRDefault="009F1E0E">
      <w:pPr>
        <w:pStyle w:val="ConsPlusNormal"/>
      </w:pPr>
    </w:p>
    <w:p w:rsidR="009F1E0E" w:rsidRDefault="009F1E0E">
      <w:pPr>
        <w:pStyle w:val="ConsPlusNormal"/>
      </w:pPr>
    </w:p>
    <w:p w:rsidR="009F1E0E" w:rsidRDefault="009F1E0E">
      <w:pPr>
        <w:pStyle w:val="ConsPlusNormal"/>
      </w:pPr>
    </w:p>
    <w:p w:rsidR="009F1E0E" w:rsidRDefault="009F1E0E">
      <w:pPr>
        <w:pStyle w:val="ConsPlusNormal"/>
      </w:pPr>
    </w:p>
    <w:p w:rsidR="009F1E0E" w:rsidRDefault="009F1E0E">
      <w:pPr>
        <w:pStyle w:val="ConsPlusNormal"/>
        <w:jc w:val="right"/>
        <w:outlineLvl w:val="0"/>
      </w:pPr>
      <w:r>
        <w:t>Утвержден</w:t>
      </w:r>
    </w:p>
    <w:p w:rsidR="009F1E0E" w:rsidRDefault="009F1E0E">
      <w:pPr>
        <w:pStyle w:val="ConsPlusNormal"/>
        <w:jc w:val="right"/>
      </w:pPr>
      <w:r>
        <w:t>Приказом</w:t>
      </w:r>
    </w:p>
    <w:p w:rsidR="009F1E0E" w:rsidRDefault="009F1E0E">
      <w:pPr>
        <w:pStyle w:val="ConsPlusNormal"/>
        <w:jc w:val="right"/>
      </w:pPr>
      <w:r>
        <w:t>Министерства</w:t>
      </w:r>
    </w:p>
    <w:p w:rsidR="009F1E0E" w:rsidRDefault="009F1E0E">
      <w:pPr>
        <w:pStyle w:val="ConsPlusNormal"/>
        <w:jc w:val="right"/>
      </w:pPr>
      <w:r>
        <w:t>Республики Коми</w:t>
      </w:r>
    </w:p>
    <w:p w:rsidR="009F1E0E" w:rsidRDefault="009F1E0E">
      <w:pPr>
        <w:pStyle w:val="ConsPlusNormal"/>
        <w:jc w:val="right"/>
      </w:pPr>
      <w:r>
        <w:t>имущественных</w:t>
      </w:r>
    </w:p>
    <w:p w:rsidR="009F1E0E" w:rsidRDefault="009F1E0E">
      <w:pPr>
        <w:pStyle w:val="ConsPlusNormal"/>
        <w:jc w:val="right"/>
      </w:pPr>
      <w:r>
        <w:t>и земельных отношений</w:t>
      </w:r>
    </w:p>
    <w:p w:rsidR="009F1E0E" w:rsidRDefault="009F1E0E">
      <w:pPr>
        <w:pStyle w:val="ConsPlusNormal"/>
        <w:jc w:val="right"/>
      </w:pPr>
      <w:r>
        <w:t>от 13 декабря 2017 г. N 400Д</w:t>
      </w:r>
    </w:p>
    <w:p w:rsidR="009F1E0E" w:rsidRDefault="009F1E0E">
      <w:pPr>
        <w:pStyle w:val="ConsPlusNormal"/>
      </w:pPr>
    </w:p>
    <w:p w:rsidR="009F1E0E" w:rsidRDefault="009F1E0E">
      <w:pPr>
        <w:pStyle w:val="ConsPlusTitle"/>
        <w:jc w:val="center"/>
      </w:pPr>
      <w:bookmarkStart w:id="0" w:name="P35"/>
      <w:bookmarkEnd w:id="0"/>
      <w:r>
        <w:t>ПЕРЕЧЕНЬ</w:t>
      </w:r>
    </w:p>
    <w:p w:rsidR="009F1E0E" w:rsidRDefault="009F1E0E">
      <w:pPr>
        <w:pStyle w:val="ConsPlusTitle"/>
        <w:jc w:val="center"/>
      </w:pPr>
      <w:r>
        <w:t>УСЛУГ И РАБОТ, ОКАЗЫВАЕМЫХ И ВЫПОЛНЯЕМЫХ ГОСУДАРСТВЕННЫМ</w:t>
      </w:r>
    </w:p>
    <w:p w:rsidR="009F1E0E" w:rsidRDefault="009F1E0E">
      <w:pPr>
        <w:pStyle w:val="ConsPlusTitle"/>
        <w:jc w:val="center"/>
      </w:pPr>
      <w:r>
        <w:t>БЮДЖЕТНЫМ УЧРЕЖДЕНИЕМ РЕСПУБЛИКИ КОМИ "РЕСПУБЛИКАНСКОЕ</w:t>
      </w:r>
    </w:p>
    <w:p w:rsidR="009F1E0E" w:rsidRDefault="009F1E0E">
      <w:pPr>
        <w:pStyle w:val="ConsPlusTitle"/>
        <w:jc w:val="center"/>
      </w:pPr>
      <w:r>
        <w:t>УЧРЕЖДЕНИЕ ТЕХНИЧЕСКОЙ ИНВЕНТАРИЗАЦИИ И КАДАСТРОВОЙ ОЦЕНКИ"</w:t>
      </w:r>
    </w:p>
    <w:p w:rsidR="009F1E0E" w:rsidRDefault="009F1E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F1E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E0E" w:rsidRDefault="009F1E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E0E" w:rsidRDefault="009F1E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1E0E" w:rsidRDefault="009F1E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1E0E" w:rsidRDefault="009F1E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Республики Коми имущественных</w:t>
            </w:r>
          </w:p>
          <w:p w:rsidR="009F1E0E" w:rsidRDefault="009F1E0E">
            <w:pPr>
              <w:pStyle w:val="ConsPlusNormal"/>
              <w:jc w:val="center"/>
            </w:pPr>
            <w:r>
              <w:rPr>
                <w:color w:val="392C69"/>
              </w:rPr>
              <w:t>и земельных отношений от 04.09.2020 N 181Д,</w:t>
            </w:r>
          </w:p>
          <w:p w:rsidR="009F1E0E" w:rsidRDefault="009F1E0E">
            <w:pPr>
              <w:pStyle w:val="ConsPlusNormal"/>
              <w:jc w:val="center"/>
            </w:pPr>
            <w:hyperlink r:id="rId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Комимущества Республики Коми от 12.12.2023 N 350-од)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E0E" w:rsidRDefault="009F1E0E">
            <w:pPr>
              <w:pStyle w:val="ConsPlusNormal"/>
            </w:pPr>
          </w:p>
        </w:tc>
      </w:tr>
    </w:tbl>
    <w:p w:rsidR="009F1E0E" w:rsidRDefault="009F1E0E">
      <w:pPr>
        <w:pStyle w:val="ConsPlusNormal"/>
      </w:pPr>
    </w:p>
    <w:p w:rsidR="009F1E0E" w:rsidRDefault="009F1E0E">
      <w:pPr>
        <w:pStyle w:val="ConsPlusNormal"/>
        <w:ind w:firstLine="540"/>
        <w:jc w:val="both"/>
      </w:pPr>
      <w:r>
        <w:t>1. Представление в федеральный орган исполнительной власти, осуществляющий государственный кадастровый учет и государственную регистрацию прав, информации, необходимой для ведения Единого государственного реестра недвижимости.</w:t>
      </w:r>
    </w:p>
    <w:p w:rsidR="009F1E0E" w:rsidRDefault="009F1E0E">
      <w:pPr>
        <w:pStyle w:val="ConsPlusNormal"/>
        <w:spacing w:before="200"/>
        <w:ind w:firstLine="540"/>
        <w:jc w:val="both"/>
      </w:pPr>
      <w:r>
        <w:t xml:space="preserve">2. Представление копий хранящихся отчетов и документов, сформированных в ходе определения кадастровой стоимости, а также документов и материалов, которые использовались при определении кадастровой стоимости уполномоченным государственным органам по их </w:t>
      </w:r>
      <w:r>
        <w:lastRenderedPageBreak/>
        <w:t>требованию.</w:t>
      </w:r>
    </w:p>
    <w:p w:rsidR="009F1E0E" w:rsidRDefault="009F1E0E">
      <w:pPr>
        <w:pStyle w:val="ConsPlusNormal"/>
        <w:spacing w:before="200"/>
        <w:ind w:firstLine="540"/>
        <w:jc w:val="both"/>
      </w:pPr>
      <w:r>
        <w:t>3. Предоставление разъяснений результатов определения кадастровой стоимости.</w:t>
      </w:r>
    </w:p>
    <w:p w:rsidR="009F1E0E" w:rsidRDefault="009F1E0E">
      <w:pPr>
        <w:pStyle w:val="ConsPlusNormal"/>
        <w:jc w:val="both"/>
      </w:pPr>
      <w:r>
        <w:t xml:space="preserve">(п. 3 в ред. </w:t>
      </w:r>
      <w:hyperlink r:id="rId10">
        <w:r>
          <w:rPr>
            <w:color w:val="0000FF"/>
          </w:rPr>
          <w:t>Приказа</w:t>
        </w:r>
      </w:hyperlink>
      <w:r>
        <w:t xml:space="preserve"> Комимущества Республики Коми от 12.12.2023 N 350-од)</w:t>
      </w:r>
    </w:p>
    <w:p w:rsidR="009F1E0E" w:rsidRDefault="009F1E0E">
      <w:pPr>
        <w:pStyle w:val="ConsPlusNormal"/>
        <w:spacing w:before="200"/>
        <w:ind w:firstLine="540"/>
        <w:jc w:val="both"/>
      </w:pPr>
      <w:r>
        <w:t>4. Предоставление сведений о кадастровой стоимости объектов недвижимости.</w:t>
      </w:r>
    </w:p>
    <w:p w:rsidR="009F1E0E" w:rsidRDefault="009F1E0E">
      <w:pPr>
        <w:pStyle w:val="ConsPlusNormal"/>
        <w:spacing w:before="200"/>
        <w:ind w:firstLine="540"/>
        <w:jc w:val="both"/>
      </w:pPr>
      <w:r>
        <w:t>5. Рассмотрение заявлений, связанных с наличием ошибок, допущенных при определении кадастровой стоимости.</w:t>
      </w:r>
    </w:p>
    <w:p w:rsidR="009F1E0E" w:rsidRDefault="009F1E0E">
      <w:pPr>
        <w:pStyle w:val="ConsPlusNormal"/>
        <w:spacing w:before="200"/>
        <w:ind w:firstLine="540"/>
        <w:jc w:val="both"/>
      </w:pPr>
      <w:r>
        <w:t>6. Хранение отчетов и иных документов, формируемых в ходе определения кадастровой стоимости.</w:t>
      </w:r>
    </w:p>
    <w:p w:rsidR="009F1E0E" w:rsidRDefault="009F1E0E">
      <w:pPr>
        <w:pStyle w:val="ConsPlusNormal"/>
        <w:spacing w:before="200"/>
        <w:ind w:firstLine="540"/>
        <w:jc w:val="both"/>
      </w:pPr>
      <w:r>
        <w:t>7. Хранение копий документов и материалов, которые использовались при определении кадастровой стоимости.</w:t>
      </w:r>
    </w:p>
    <w:p w:rsidR="009F1E0E" w:rsidRDefault="009F1E0E">
      <w:pPr>
        <w:pStyle w:val="ConsPlusNormal"/>
        <w:spacing w:before="200"/>
        <w:ind w:firstLine="540"/>
        <w:jc w:val="both"/>
      </w:pPr>
      <w:r>
        <w:t xml:space="preserve">8. Определение кадастровой стоимости объектов недвижимости в соответствии со </w:t>
      </w:r>
      <w:hyperlink r:id="rId11">
        <w:r>
          <w:rPr>
            <w:color w:val="0000FF"/>
          </w:rPr>
          <w:t>статьей 16</w:t>
        </w:r>
      </w:hyperlink>
      <w:r>
        <w:t xml:space="preserve"> Федерального закона от 03.07.2016 N 237-ФЗ "О государственной кадастровой оценке".</w:t>
      </w:r>
    </w:p>
    <w:p w:rsidR="009F1E0E" w:rsidRDefault="009F1E0E">
      <w:pPr>
        <w:pStyle w:val="ConsPlusNormal"/>
        <w:spacing w:before="200"/>
        <w:ind w:firstLine="540"/>
        <w:jc w:val="both"/>
      </w:pPr>
      <w:r>
        <w:t xml:space="preserve">9. Определение кадастровой стоимости объектов недвижимости в соответствии со </w:t>
      </w:r>
      <w:hyperlink r:id="rId12">
        <w:r>
          <w:rPr>
            <w:color w:val="0000FF"/>
          </w:rPr>
          <w:t>статьей 14</w:t>
        </w:r>
      </w:hyperlink>
      <w:r>
        <w:t xml:space="preserve"> Федерального закона от 03.07.2016 N 237-ФЗ "О государственной кадастровой оценке".</w:t>
      </w:r>
    </w:p>
    <w:p w:rsidR="009F1E0E" w:rsidRDefault="009F1E0E">
      <w:pPr>
        <w:pStyle w:val="ConsPlusNormal"/>
        <w:spacing w:before="200"/>
        <w:ind w:firstLine="540"/>
        <w:jc w:val="both"/>
      </w:pPr>
      <w:r>
        <w:t>10. Сбор, обработка, систематизация и накопление информации при определении кадастровой стоимости.</w:t>
      </w:r>
    </w:p>
    <w:p w:rsidR="009F1E0E" w:rsidRDefault="009F1E0E">
      <w:pPr>
        <w:pStyle w:val="ConsPlusNormal"/>
        <w:spacing w:before="200"/>
        <w:ind w:firstLine="540"/>
        <w:jc w:val="both"/>
      </w:pPr>
      <w:r>
        <w:t>11. Постоянное хранение технических паспортов, оценочной и иной хранившейся по состоянию на 1 января 2013 года в органах и организациях по государственному техническому учету и (или) технической инвентаризации учетно-технической документации об объектах государственного технического учета и технической инвентаризации (регистрационных книг, реестров, копий правоустанавливающих документов и тому подобного).</w:t>
      </w:r>
    </w:p>
    <w:p w:rsidR="009F1E0E" w:rsidRDefault="009F1E0E">
      <w:pPr>
        <w:pStyle w:val="ConsPlusNormal"/>
        <w:spacing w:before="200"/>
        <w:ind w:firstLine="540"/>
        <w:jc w:val="both"/>
      </w:pPr>
      <w:r>
        <w:t>12. Предоставление сведений из технических паспортов, оценочной и иной хранившейся по состоянию на 1 января 2013 года в органах и организациях по государственному техническому учету и (или) технической инвентаризации учетно-технической документации об объектах государственного технического учета и технической инвентаризации (регистрационных книг, реестров, копий правоустанавливающих документов и тому подобного).</w:t>
      </w:r>
    </w:p>
    <w:p w:rsidR="009F1E0E" w:rsidRDefault="009F1E0E">
      <w:pPr>
        <w:pStyle w:val="ConsPlusNormal"/>
        <w:spacing w:before="200"/>
        <w:ind w:firstLine="540"/>
        <w:jc w:val="both"/>
      </w:pPr>
      <w:r>
        <w:t xml:space="preserve">13. Проведение организационно-технической работы по установлению вида фактического использования объектов недвижимого имущества, расположенных на территории Республики Коми, и выявлению объектов недвижимого имущества, фактическое использование которых соответствует видам и условиям, определенным положениями </w:t>
      </w:r>
      <w:hyperlink r:id="rId13">
        <w:r>
          <w:rPr>
            <w:color w:val="0000FF"/>
          </w:rPr>
          <w:t>статьи 378.2</w:t>
        </w:r>
      </w:hyperlink>
      <w:r>
        <w:t xml:space="preserve"> Налогового кодекса Российской Федерации, в целях формирования перечня объектов недвижимого имущества, в отношении которых налоговая база определяется как кадастровая стоимость.</w:t>
      </w:r>
    </w:p>
    <w:p w:rsidR="009F1E0E" w:rsidRDefault="009F1E0E">
      <w:pPr>
        <w:pStyle w:val="ConsPlusNormal"/>
        <w:spacing w:before="200"/>
        <w:ind w:firstLine="540"/>
        <w:jc w:val="both"/>
      </w:pPr>
      <w:r>
        <w:t>14. Рассмотрение заявлений об установлении кадастровой стоимости объекта недвижимости в размере его рыночной стоимости и принятие решений по ним.</w:t>
      </w:r>
    </w:p>
    <w:p w:rsidR="009F1E0E" w:rsidRDefault="009F1E0E">
      <w:pPr>
        <w:pStyle w:val="ConsPlusNormal"/>
      </w:pPr>
    </w:p>
    <w:p w:rsidR="009F1E0E" w:rsidRDefault="009F1E0E">
      <w:pPr>
        <w:pStyle w:val="ConsPlusNormal"/>
      </w:pPr>
    </w:p>
    <w:p w:rsidR="009F1E0E" w:rsidRDefault="009F1E0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0354" w:rsidRDefault="009F1E0E">
      <w:bookmarkStart w:id="1" w:name="_GoBack"/>
      <w:bookmarkEnd w:id="1"/>
    </w:p>
    <w:sectPr w:rsidR="00FD0354" w:rsidSect="007E4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0E"/>
    <w:rsid w:val="0085671D"/>
    <w:rsid w:val="009F1E0E"/>
    <w:rsid w:val="00E8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C5710-6159-42A5-8622-D11C3F69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E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F1E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F1E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227661&amp;dst=100006" TargetMode="External"/><Relationship Id="rId13" Type="http://schemas.openxmlformats.org/officeDocument/2006/relationships/hyperlink" Target="https://login.consultant.ru/link/?req=doc&amp;base=LAW&amp;n=461907&amp;dst=92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96&amp;n=219136" TargetMode="External"/><Relationship Id="rId12" Type="http://schemas.openxmlformats.org/officeDocument/2006/relationships/hyperlink" Target="https://login.consultant.ru/link/?req=doc&amp;base=LAW&amp;n=422197&amp;dst=1001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6&amp;n=227684&amp;dst=100005" TargetMode="External"/><Relationship Id="rId11" Type="http://schemas.openxmlformats.org/officeDocument/2006/relationships/hyperlink" Target="https://login.consultant.ru/link/?req=doc&amp;base=LAW&amp;n=422197&amp;dst=64" TargetMode="External"/><Relationship Id="rId5" Type="http://schemas.openxmlformats.org/officeDocument/2006/relationships/hyperlink" Target="https://login.consultant.ru/link/?req=doc&amp;base=RLAW096&amp;n=227661&amp;dst=10000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96&amp;n=227684&amp;dst=10000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6&amp;n=227684&amp;dst=10000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 Артеева</dc:creator>
  <cp:keywords/>
  <dc:description/>
  <cp:lastModifiedBy>Наталья Николаевна Артеева</cp:lastModifiedBy>
  <cp:revision>1</cp:revision>
  <dcterms:created xsi:type="dcterms:W3CDTF">2024-09-30T11:32:00Z</dcterms:created>
  <dcterms:modified xsi:type="dcterms:W3CDTF">2024-09-30T11:33:00Z</dcterms:modified>
</cp:coreProperties>
</file>